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5BC6" w:rsidRPr="00FC5BC6" w:rsidRDefault="00FC5BC6" w:rsidP="00FC5BC6">
      <w:pPr>
        <w:pStyle w:val="Rukousteksti"/>
        <w:ind w:left="0"/>
        <w:rPr>
          <w:rFonts w:asciiTheme="minorHAnsi" w:hAnsiTheme="minorHAnsi" w:cstheme="minorHAnsi"/>
          <w:bCs/>
          <w:sz w:val="28"/>
          <w:szCs w:val="22"/>
        </w:rPr>
      </w:pPr>
      <w:proofErr w:type="spellStart"/>
      <w:r w:rsidRPr="00FC5BC6">
        <w:rPr>
          <w:rFonts w:asciiTheme="minorHAnsi" w:hAnsiTheme="minorHAnsi" w:cstheme="minorHAnsi"/>
          <w:bCs/>
          <w:sz w:val="28"/>
          <w:szCs w:val="22"/>
        </w:rPr>
        <w:t>Joh</w:t>
      </w:r>
      <w:proofErr w:type="spellEnd"/>
      <w:r w:rsidRPr="00FC5BC6">
        <w:rPr>
          <w:rFonts w:asciiTheme="minorHAnsi" w:hAnsiTheme="minorHAnsi" w:cstheme="minorHAnsi"/>
          <w:bCs/>
          <w:sz w:val="28"/>
          <w:szCs w:val="22"/>
        </w:rPr>
        <w:t xml:space="preserve">. </w:t>
      </w:r>
      <w:proofErr w:type="gramStart"/>
      <w:r w:rsidRPr="00FC5BC6">
        <w:rPr>
          <w:rFonts w:asciiTheme="minorHAnsi" w:hAnsiTheme="minorHAnsi" w:cstheme="minorHAnsi"/>
          <w:bCs/>
          <w:sz w:val="28"/>
          <w:szCs w:val="22"/>
        </w:rPr>
        <w:t>9:24-38</w:t>
      </w:r>
      <w:proofErr w:type="gramEnd"/>
    </w:p>
    <w:p w:rsidR="00FC5BC6" w:rsidRDefault="00FC5BC6" w:rsidP="00FC5BC6">
      <w:pPr>
        <w:pStyle w:val="Rukousteksti"/>
        <w:ind w:left="0"/>
        <w:rPr>
          <w:rFonts w:ascii="Helvetica" w:hAnsi="Helvetica"/>
          <w:b/>
        </w:rPr>
      </w:pPr>
    </w:p>
    <w:p w:rsidR="00FC5BC6" w:rsidRPr="00FC5BC6" w:rsidRDefault="00FC5BC6" w:rsidP="00FC5BC6">
      <w:pPr>
        <w:pStyle w:val="Rukousteksti"/>
        <w:ind w:left="0"/>
        <w:jc w:val="both"/>
        <w:rPr>
          <w:rFonts w:ascii="Calibri" w:eastAsia="Calibri" w:hAnsi="Calibri"/>
          <w:kern w:val="2"/>
          <w:sz w:val="28"/>
          <w:szCs w:val="28"/>
          <w:lang w:eastAsia="en-US"/>
        </w:rPr>
      </w:pPr>
      <w:r w:rsidRPr="00FC5BC6">
        <w:rPr>
          <w:rFonts w:ascii="Calibri" w:eastAsia="Calibri" w:hAnsi="Calibri"/>
          <w:kern w:val="2"/>
          <w:sz w:val="28"/>
          <w:szCs w:val="28"/>
          <w:lang w:eastAsia="en-US"/>
        </w:rPr>
        <w:t xml:space="preserve">Mies, joka oli ollut sokea, kutsuttiin kuultavaksi. Fariseukset sanoivat hänelle: ”Anna kunnia Jumalalle! Me tiedämme, että se mies on syntinen.” Mies vastasi: ”Onko hän syntinen, sitä en tiedä. Mutta sen tiedän, että minä, joka olin sokea, nyt näen.” He kyselivät: ”Mitä hän sinulle teki? Millä tavoin hän avasi silmäsi?” Mies vastasi: ”Johan minä sen teille sanoin, te vain ette kuunnelleet. Miksi te taas tahdotte sen kuulla? Tekeekö teidänkin </w:t>
      </w:r>
      <w:proofErr w:type="gramStart"/>
      <w:r w:rsidRPr="00FC5BC6">
        <w:rPr>
          <w:rFonts w:ascii="Calibri" w:eastAsia="Calibri" w:hAnsi="Calibri"/>
          <w:kern w:val="2"/>
          <w:sz w:val="28"/>
          <w:szCs w:val="28"/>
          <w:lang w:eastAsia="en-US"/>
        </w:rPr>
        <w:t>mieli</w:t>
      </w:r>
      <w:proofErr w:type="gramEnd"/>
      <w:r w:rsidRPr="00FC5BC6">
        <w:rPr>
          <w:rFonts w:ascii="Calibri" w:eastAsia="Calibri" w:hAnsi="Calibri"/>
          <w:kern w:val="2"/>
          <w:sz w:val="28"/>
          <w:szCs w:val="28"/>
          <w:lang w:eastAsia="en-US"/>
        </w:rPr>
        <w:t xml:space="preserve"> hänen opetuslapsikseen?” He vastasivat hänelle pilkallisesti: ”Sinä hänen opetuslapsensa olet, me olemme Mooseksen opetuslapsia. Me tiedämme, että Jumala puhui Moosekselle, mutta mistä tuo mies on peräisin, sitä emme tiedä.” ”Merkillistä”, mies vastasi, ”että te ette tiedä, mistä hän on - ja kuitenkin hän on antanut minulle näköni. Kaikkihan me tiedämme, että Jumala ei kuuntele syntisiä, mutta sellaista hän kuulee, joka kunnioittaa häntä ja elää hänen tahtonsa mukaisesti. Ikipäivänä ei ole kuultu, että joku olisi avannut sokeana syntyneen silmät. Jos hän ei olisi Jumalan mies, hän ei olisi pystynyt sellaiseen.” Silloin fariseukset sanoivat: ”Sinä olet syntymästäsi syntinen, syntiä täynnä koko mies - ja sinä rupeat opettamaan meitä!” He ajoivat miehen ulos.</w:t>
      </w:r>
    </w:p>
    <w:p w:rsidR="00FC5BC6" w:rsidRDefault="00FC5BC6" w:rsidP="00FC5BC6">
      <w:pPr>
        <w:pStyle w:val="Rukousteksti"/>
        <w:ind w:left="0"/>
        <w:jc w:val="both"/>
        <w:rPr>
          <w:rFonts w:ascii="Calibri" w:eastAsia="Calibri" w:hAnsi="Calibri"/>
          <w:kern w:val="2"/>
          <w:sz w:val="28"/>
          <w:szCs w:val="28"/>
          <w:lang w:eastAsia="en-US"/>
        </w:rPr>
      </w:pPr>
      <w:r w:rsidRPr="00FC5BC6">
        <w:rPr>
          <w:rFonts w:ascii="Calibri" w:eastAsia="Calibri" w:hAnsi="Calibri"/>
          <w:kern w:val="2"/>
          <w:sz w:val="28"/>
          <w:szCs w:val="28"/>
          <w:lang w:eastAsia="en-US"/>
        </w:rPr>
        <w:t xml:space="preserve">    Jeesus sai kuulla, että mies oli ajettu ulos, ja tavatessaan tämän hän kysyi: ”Uskotko Ihmisen Poikaan?” ”Herra, kuka hän on?” mies kysyi. ”Sano, jotta voisin uskoa.” Jeesus sanoi: ”Sinä olet nähnyt hänet. Hän on tässä ja puhuu kanssasi.” ”Minä uskon, Herra”, mies sanoi ja lankesi maahan hänen eteensä. Tämä on pyhä evankeliumi.</w:t>
      </w:r>
    </w:p>
    <w:p w:rsidR="00FC5BC6" w:rsidRDefault="00FC5BC6" w:rsidP="00FC5BC6">
      <w:pPr>
        <w:pStyle w:val="Rukousteksti"/>
        <w:ind w:left="0"/>
        <w:rPr>
          <w:rFonts w:ascii="Calibri" w:eastAsia="Calibri" w:hAnsi="Calibri"/>
          <w:kern w:val="2"/>
          <w:sz w:val="28"/>
          <w:szCs w:val="28"/>
          <w:lang w:eastAsia="en-US"/>
        </w:rPr>
      </w:pPr>
    </w:p>
    <w:p w:rsidR="00FC5BC6" w:rsidRDefault="00FC5BC6" w:rsidP="00FC5BC6">
      <w:pPr>
        <w:pStyle w:val="Rukousteksti"/>
        <w:ind w:left="0"/>
        <w:jc w:val="both"/>
        <w:rPr>
          <w:rFonts w:ascii="Calibri" w:eastAsia="Calibri" w:hAnsi="Calibri"/>
          <w:kern w:val="2"/>
          <w:sz w:val="28"/>
          <w:szCs w:val="28"/>
          <w:lang w:eastAsia="en-US"/>
        </w:rPr>
      </w:pPr>
    </w:p>
    <w:p w:rsidR="00FC5BC6" w:rsidRPr="00FC5BC6" w:rsidRDefault="00FC5BC6" w:rsidP="00FC5BC6">
      <w:pPr>
        <w:pStyle w:val="Rukousteksti"/>
        <w:ind w:left="0"/>
        <w:jc w:val="both"/>
      </w:pPr>
      <w:r>
        <w:rPr>
          <w:rFonts w:ascii="Calibri" w:eastAsia="Calibri" w:hAnsi="Calibri"/>
          <w:kern w:val="2"/>
          <w:sz w:val="28"/>
          <w:szCs w:val="28"/>
          <w:lang w:eastAsia="en-US"/>
        </w:rPr>
        <w:t xml:space="preserve">Muistan, kuinka lapsena ja nuorena pelasin </w:t>
      </w:r>
      <w:proofErr w:type="gramStart"/>
      <w:r>
        <w:rPr>
          <w:rFonts w:ascii="Calibri" w:eastAsia="Calibri" w:hAnsi="Calibri"/>
          <w:kern w:val="2"/>
          <w:sz w:val="28"/>
          <w:szCs w:val="28"/>
          <w:lang w:eastAsia="en-US"/>
        </w:rPr>
        <w:t>koripalloa</w:t>
      </w:r>
      <w:proofErr w:type="gramEnd"/>
      <w:r>
        <w:rPr>
          <w:rFonts w:ascii="Calibri" w:eastAsia="Calibri" w:hAnsi="Calibri"/>
          <w:kern w:val="2"/>
          <w:sz w:val="28"/>
          <w:szCs w:val="28"/>
          <w:lang w:eastAsia="en-US"/>
        </w:rPr>
        <w:t xml:space="preserve"> ja harjoitukset olivat muutaman kilometrin päässä kotoa. Tällaisena syysaikan, kun iltaisin myöhään harjoitusten jälkeen oli jo pimeä ja pyöräilin pimeässä kotiin, alkoi aina tuntua aika pelottavalta ja pimeys yhä synkemmältä ympärillä. Noina hetkinä aloin aina laulamaan tuttua laulua Jumalan kämmenellä. Pelko väistyi ja olo tuntui paremmalta. Epäuskon tilalle syntyi usko: kyllä Jumala pitää minusta tälläkin pyörämatkalla huolen – ei ole pelättävää. </w:t>
      </w:r>
    </w:p>
    <w:p w:rsidR="00FC5BC6" w:rsidRDefault="00FC5BC6" w:rsidP="00FC5BC6">
      <w:pPr>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Jeesus antoi sokeana syntyneelle miehelle näkönsä takaisin ennen tuota kuulemaamme evankeliumin kohtaa. Siinä opetuslapset kysyivät Jeesukselta, kenen synnin tähden hän oli syntynyt sokeana, omansa vai vanhempiensa. On hyvin inhimillistä lähteä etsimään erilaisten vastoinkäymisten syytä synnistä, ihmisestä itsestä tai ihmisen ympärillä olevista ihmisistä. Erilaiset ominaisuudet, sairaudet tai vastoinkäymiset eivät kuitenkaan välttämättä johdu ihmisestä itsestään tai mistään synneistä. Jumala ei käytä sairauksia, vastoinkäymisiä tai tässä tapauksessa miehen sokeutta rangaistuksena synnistä. Jumala ei toimi niin, että me saisimme rangaistuksia maan päällä jostain synneistämme tai pahoista teoistamme. </w:t>
      </w:r>
      <w:proofErr w:type="gramStart"/>
      <w:r>
        <w:rPr>
          <w:rFonts w:ascii="Calibri" w:eastAsia="Calibri" w:hAnsi="Calibri"/>
          <w:kern w:val="2"/>
          <w:sz w:val="28"/>
          <w:szCs w:val="28"/>
          <w:lang w:eastAsia="en-US"/>
        </w:rPr>
        <w:t>Päinvastoin,</w:t>
      </w:r>
      <w:proofErr w:type="gramEnd"/>
      <w:r>
        <w:rPr>
          <w:rFonts w:ascii="Calibri" w:eastAsia="Calibri" w:hAnsi="Calibri"/>
          <w:kern w:val="2"/>
          <w:sz w:val="28"/>
          <w:szCs w:val="28"/>
          <w:lang w:eastAsia="en-US"/>
        </w:rPr>
        <w:t xml:space="preserve"> Hän tarjoaa meille vapautusta ja anteeksiantamusta kaikista synneistämme koko elämämme ajan. </w:t>
      </w:r>
      <w:r>
        <w:rPr>
          <w:rFonts w:ascii="Calibri" w:eastAsia="Calibri" w:hAnsi="Calibri"/>
          <w:kern w:val="2"/>
          <w:sz w:val="28"/>
          <w:szCs w:val="28"/>
          <w:lang w:eastAsia="en-US"/>
        </w:rPr>
        <w:lastRenderedPageBreak/>
        <w:t xml:space="preserve">Jos tuota vapautusta ei uskossa Kristuksen ristiin ota vastaan, rangaistus koittaa tulevassa elämässä. Siksi kysymys uskosta ja epäuskosta on elämässämme tärkeä. </w:t>
      </w:r>
    </w:p>
    <w:p w:rsidR="00FC5BC6" w:rsidRDefault="00FC5BC6" w:rsidP="00FC5BC6">
      <w:pPr>
        <w:spacing w:line="256" w:lineRule="auto"/>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Mies päätyy lainopettajien eteen kuulusteltavaksi siitä henkilöstä, joka antoi hänelle näkönsä takaisin. Mies ei osaa oikeastaan sanoa Jeesuksesta mitään, eikä erityisesti siitä onko tämä syntinen vai ei, eikä ota kantaa Jeesukseen persoonana. Hän tietää vain, että Jeesus on antanut hänelle näkönsä takaisin ja se riittää. Ei hän välitä siitä, mitä lainopettajat ajattelevat Jeesuksesta, vaan hän välittää siitä, mitä Jeesus on hänelle tehnyt ja pitää sen tähden Jeesusta Jumalan miehenä. Muiden ennakkoluulot, uskomukset tai ajatukset eivät hetkauta miestä. Ja tämä on esimerkkinä meille. Tärkeää ei ole se, mitä muut ajattelevat tai sanovat. Tärkeää on se, mitä itse teidät Kristuksen olevan ja mitä itse tiedät Hänen tehneen sinulle. Siitä syntyy oikea usko. Ei siitä, mitä muut sanovat. Eikä edes muiden epäilykset voi silloin horjuttaa liikaa, kun pystyt toteamaan, että Jumala on todella Jeesuksessa tehnyt ihmeen meidän kaikkien elämässä.</w:t>
      </w:r>
    </w:p>
    <w:p w:rsidR="00FC5BC6" w:rsidRDefault="00FC5BC6" w:rsidP="00FC5BC6">
      <w:pPr>
        <w:spacing w:line="256" w:lineRule="auto"/>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”Ikipäivänä ei ole kuultu, että joku olisi avannut sokeana syntyneen silmät.” Tuo mies tuntee kirjoitukset hyvin. Eipä Vanhassa testamentissa tosiaan ole koskaan tällaisesta puhuttu. Ei tällaista ihmettä ole ennen nähty. Tuon ihmeen tulikin olla, kuten Jeesus sanoo ennen kuulemaamme tekstiä, todiste tuossa miehessä siitä, kuka Jeesus todella on. Näin ollen tuo mies on todiste ihmeestä, jota ei ollut edes Mooses tehnyt tai todistanut. Lainopettajien kehuessa olevansa Mooseksen opetuslapsia, heiltä jää itseltään huomaamatta se, minkä tuo mies oli huomannut ja jäävät epäuskonsa valtaan. He jäävät pimeyteen, epäuskoon, kun tuo mies </w:t>
      </w:r>
      <w:proofErr w:type="gramStart"/>
      <w:r>
        <w:rPr>
          <w:rFonts w:ascii="Calibri" w:eastAsia="Calibri" w:hAnsi="Calibri"/>
          <w:kern w:val="2"/>
          <w:sz w:val="28"/>
          <w:szCs w:val="28"/>
          <w:lang w:eastAsia="en-US"/>
        </w:rPr>
        <w:t>ajetaan heidän luotaan</w:t>
      </w:r>
      <w:proofErr w:type="gramEnd"/>
      <w:r>
        <w:rPr>
          <w:rFonts w:ascii="Calibri" w:eastAsia="Calibri" w:hAnsi="Calibri"/>
          <w:kern w:val="2"/>
          <w:sz w:val="28"/>
          <w:szCs w:val="28"/>
          <w:lang w:eastAsia="en-US"/>
        </w:rPr>
        <w:t xml:space="preserve"> pois. Valitettavasti tällainen toiminta ei ole jäänyt pimentoon tänäkään päivänä. Yhä löytyy fariseuksia, jotka ajavat pois sen, joka todistaa eri tavalla kuin itse ajattelee ja uskoo. Yhä on tilanteita, joissa toinen halutaan vain tuomita syntiseksi ja jättää kuuntelematta. Jos he olisivat avanneet mieltään ja kuunnelleet, kenties hekin olisivat tulleet uskosta osallisiksi. Meidänkin on parempi tuomitsemisen ja ulos ajamisen sijaan kuunnella ja kohdata. Vain yhdestä asiasta emme voi tehdä kompromisseja, kuten tuossa toisen korinttilaiskirjeen tekstissä sanottiin: Jeesus on Jumalan maailmaan antama kyllä. </w:t>
      </w:r>
    </w:p>
    <w:p w:rsidR="00FC5BC6" w:rsidRDefault="00FC5BC6" w:rsidP="00FC5BC6">
      <w:pPr>
        <w:spacing w:line="256" w:lineRule="auto"/>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Kun mies tapaa Jeesuksen, hän saa osakseen uskon lahjan. Ei siksi, että hän itse tekisi siinä uskon ratkaisua tai mitään suurempaa valintaa, vaan vain siksi, että Jeesus kohtaa hänet ja puhuu hänen kanssaan. Samalla tavalla Jeesus kutsuu meitä uskoon tänäkin päivänä. Kohtaamalla meidät. Onpa se sitten Raamatun sanassa, ehtoollisessa, jossain ihmeessä, rukouksessa tai toisessa ihmisessä. Hän kutsuu meitä luokseen. Hän haluaa </w:t>
      </w:r>
      <w:r>
        <w:rPr>
          <w:rFonts w:ascii="Calibri" w:eastAsia="Calibri" w:hAnsi="Calibri"/>
          <w:kern w:val="2"/>
          <w:sz w:val="28"/>
          <w:szCs w:val="28"/>
          <w:lang w:eastAsia="en-US"/>
        </w:rPr>
        <w:lastRenderedPageBreak/>
        <w:t>vahvistaa meitä epäuskon hetkillä. Niitä varmasti tulee meidän jokaisen elämässä, hetkiä, jolloin usko on vaikeaa, jolloin tuntuu, ettei missään ole mitään järkeä tai elämä potkii päähän niin pahasti, ettei Jumala tunnu olevan lähelläkään. Näinä hetkinä Kristus on meitä kuitenkin lähimpänä.</w:t>
      </w:r>
    </w:p>
    <w:p w:rsidR="00FC5BC6" w:rsidRDefault="00FC5BC6" w:rsidP="00FC5BC6">
      <w:pPr>
        <w:spacing w:line="256" w:lineRule="auto"/>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Tänään vietämme eläkeyhdistyksen kirkkopyhää. Teilläkin on monenlaisia ihmisiä joukossanne ja toiminnassanne mukana. Toimintanne on saanut jatkua jo monen vuosikymmenen ajan, aina uusien jäsenien tullessa mukaan. Ihmisen määrätty kohtalo on vanheta vuosien kuluessa, mutta ehkä armokin kasvaa sen mukaan yhä suuremmaksi. Tai ainakin meidän olisi hyvä tulla yhä tietoisemmiksi armon tarpeesta ja arvosta. Loppujen lopuksi se on vain armoa, että me elämme, vain armoa, että olemme pelastetut synneistämme huolimatta ja vain armoa, että olemme tänään tällä väellä koolla. Ja kirkkopyhän viettäminen on aina parasta, koska messussa Jumala lähestyy meitä armollaan, muistuttaen sen suuruudesta ja uskon vahvistamisesta kaiken epäuskonkin keskellä. </w:t>
      </w:r>
    </w:p>
    <w:p w:rsidR="00FC5BC6" w:rsidRDefault="00FC5BC6" w:rsidP="00FC5BC6">
      <w:pPr>
        <w:spacing w:line="256" w:lineRule="auto"/>
        <w:jc w:val="both"/>
        <w:rPr>
          <w:rFonts w:ascii="Calibri" w:eastAsia="Calibri" w:hAnsi="Calibri"/>
          <w:kern w:val="2"/>
          <w:sz w:val="28"/>
          <w:szCs w:val="28"/>
          <w:lang w:eastAsia="en-US"/>
        </w:rPr>
      </w:pPr>
    </w:p>
    <w:p w:rsidR="00FC5BC6" w:rsidRDefault="00FC5BC6" w:rsidP="00FC5BC6">
      <w:pPr>
        <w:spacing w:line="256" w:lineRule="auto"/>
        <w:jc w:val="both"/>
        <w:rPr>
          <w:rFonts w:ascii="Calibri" w:eastAsia="Calibri" w:hAnsi="Calibri"/>
          <w:kern w:val="2"/>
          <w:sz w:val="28"/>
          <w:szCs w:val="28"/>
          <w:lang w:eastAsia="en-US"/>
        </w:rPr>
      </w:pPr>
      <w:r>
        <w:rPr>
          <w:rFonts w:ascii="Calibri" w:eastAsia="Calibri" w:hAnsi="Calibri"/>
          <w:kern w:val="2"/>
          <w:sz w:val="28"/>
          <w:szCs w:val="28"/>
          <w:lang w:eastAsia="en-US"/>
        </w:rPr>
        <w:t xml:space="preserve">Kuten alun tarinanikin osoittaa, usko vie pois pelon. Vanhan testamentin Jesajan kirjan kohta puhui paljon pelosta ja sen voittamisesta. Pelätkää vain Herra </w:t>
      </w:r>
      <w:proofErr w:type="spellStart"/>
      <w:r>
        <w:rPr>
          <w:rFonts w:ascii="Calibri" w:eastAsia="Calibri" w:hAnsi="Calibri"/>
          <w:kern w:val="2"/>
          <w:sz w:val="28"/>
          <w:szCs w:val="28"/>
          <w:lang w:eastAsia="en-US"/>
        </w:rPr>
        <w:t>Sebaotia</w:t>
      </w:r>
      <w:proofErr w:type="spellEnd"/>
      <w:r>
        <w:rPr>
          <w:rFonts w:ascii="Calibri" w:eastAsia="Calibri" w:hAnsi="Calibri"/>
          <w:kern w:val="2"/>
          <w:sz w:val="28"/>
          <w:szCs w:val="28"/>
          <w:lang w:eastAsia="en-US"/>
        </w:rPr>
        <w:t xml:space="preserve">. Yksi lempikohtiani Raamatussa, jonka lukemisesta menee aina kylmät väreet </w:t>
      </w:r>
      <w:proofErr w:type="gramStart"/>
      <w:r>
        <w:rPr>
          <w:rFonts w:ascii="Calibri" w:eastAsia="Calibri" w:hAnsi="Calibri"/>
          <w:kern w:val="2"/>
          <w:sz w:val="28"/>
          <w:szCs w:val="28"/>
          <w:lang w:eastAsia="en-US"/>
        </w:rPr>
        <w:t>on</w:t>
      </w:r>
      <w:proofErr w:type="gramEnd"/>
      <w:r>
        <w:rPr>
          <w:rFonts w:ascii="Calibri" w:eastAsia="Calibri" w:hAnsi="Calibri"/>
          <w:kern w:val="2"/>
          <w:sz w:val="28"/>
          <w:szCs w:val="28"/>
          <w:lang w:eastAsia="en-US"/>
        </w:rPr>
        <w:t xml:space="preserve">, kun Jeesus sanoo: ”Olkaa rohkeat. Minä olen voittanut maailman.” Maailmassa ei ole mitään, mitä meidän tarvitsisi pelätä, kun uskomme Jeesukseen. Epäusko tuo mukanaan pelon, koska ei ole mitään, mihin voisi turvata. Erityisesti tällä hetkellä, kun sota, epävarmuus, sorto ja pahuus nostavat päätään, me tarvitsemme tätä Kristuksen sanomaa enemmän kuin koskaan, meidän on kirkkaammin kuin koskaan nähtävä se, kuka Hän on: Jumalan Poika, joka tuli tuomaan meille uskon, rohkeuden ja luottamuksen. Rohkeuden voi saada monin eri tavoin, vaikka laulamalla sitä Jumalan kämmenellä -virttä, mutta se tulee kuitenkin vain yhdestä lähteestä eli Jeesukselta. Hänen kanssaan voitamme epäuskon hetket, meillä on usko, joka kohdistuu oikeaan kohteeseen eli Hänen ristinsä valoon ja varmuus ikuisesta elämästä. Aamen. </w:t>
      </w:r>
    </w:p>
    <w:p w:rsidR="00FC5BC6" w:rsidRDefault="00FC5BC6" w:rsidP="00FC5BC6">
      <w:pPr>
        <w:spacing w:line="256" w:lineRule="auto"/>
        <w:jc w:val="both"/>
        <w:rPr>
          <w:rFonts w:ascii="Calibri" w:eastAsia="Calibri" w:hAnsi="Calibri"/>
          <w:kern w:val="2"/>
          <w:sz w:val="28"/>
          <w:szCs w:val="28"/>
          <w:lang w:eastAsia="en-US"/>
        </w:rPr>
      </w:pPr>
    </w:p>
    <w:p w:rsidR="003B4E12" w:rsidRDefault="003B4E12"/>
    <w:sectPr w:rsidR="003B4E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C6"/>
    <w:rsid w:val="003B4E12"/>
    <w:rsid w:val="00FC5B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1AFA"/>
  <w15:chartTrackingRefBased/>
  <w15:docId w15:val="{1ECC74CA-F372-4B8D-8C95-EADBE41B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5BC6"/>
    <w:pPr>
      <w:spacing w:after="0" w:line="240" w:lineRule="auto"/>
    </w:pPr>
    <w:rPr>
      <w:rFonts w:ascii="Times New Roman" w:eastAsia="Times New Roman" w:hAnsi="Times New Roman" w:cs="Times New Roman"/>
      <w:kern w:val="0"/>
      <w:sz w:val="24"/>
      <w:szCs w:val="24"/>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3">
    <w:name w:val="Otsikko3"/>
    <w:autoRedefine/>
    <w:rsid w:val="00FC5BC6"/>
    <w:pPr>
      <w:keepNext/>
      <w:keepLines/>
      <w:widowControl w:val="0"/>
      <w:pBdr>
        <w:bottom w:val="single" w:sz="2" w:space="0" w:color="auto"/>
      </w:pBdr>
      <w:tabs>
        <w:tab w:val="left" w:pos="567"/>
        <w:tab w:val="left" w:pos="1020"/>
        <w:tab w:val="left" w:pos="1474"/>
        <w:tab w:val="left" w:pos="1928"/>
        <w:tab w:val="left" w:pos="2835"/>
        <w:tab w:val="left" w:pos="3288"/>
        <w:tab w:val="left" w:pos="3742"/>
        <w:tab w:val="left" w:pos="4195"/>
        <w:tab w:val="left" w:pos="4649"/>
        <w:tab w:val="left" w:pos="5102"/>
        <w:tab w:val="left" w:pos="5550"/>
        <w:tab w:val="left" w:pos="6009"/>
        <w:tab w:val="left" w:pos="6463"/>
      </w:tabs>
      <w:spacing w:before="567" w:after="113" w:line="360" w:lineRule="atLeast"/>
    </w:pPr>
    <w:rPr>
      <w:rFonts w:ascii="Arial" w:eastAsia="Times New Roman" w:hAnsi="Arial" w:cs="Times New Roman"/>
      <w:kern w:val="0"/>
      <w:sz w:val="28"/>
      <w:szCs w:val="16"/>
      <w:lang w:eastAsia="fi-FI"/>
      <w14:ligatures w14:val="none"/>
    </w:rPr>
  </w:style>
  <w:style w:type="paragraph" w:customStyle="1" w:styleId="Rukousteksti">
    <w:name w:val="Rukousteksti"/>
    <w:basedOn w:val="Leipteksti"/>
    <w:rsid w:val="00FC5BC6"/>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rPr>
      <w:szCs w:val="20"/>
    </w:rPr>
  </w:style>
  <w:style w:type="paragraph" w:customStyle="1" w:styleId="Rukoustekstihakasuljeedess">
    <w:name w:val="Rukousteksti hakasulje edessä"/>
    <w:basedOn w:val="Rukousteksti"/>
    <w:next w:val="Rukousteksti"/>
    <w:rsid w:val="00FC5BC6"/>
    <w:pPr>
      <w:ind w:hanging="79"/>
    </w:pPr>
  </w:style>
  <w:style w:type="paragraph" w:styleId="Leipteksti">
    <w:name w:val="Body Text"/>
    <w:basedOn w:val="Normaali"/>
    <w:link w:val="LeiptekstiChar"/>
    <w:uiPriority w:val="99"/>
    <w:semiHidden/>
    <w:unhideWhenUsed/>
    <w:rsid w:val="00FC5BC6"/>
    <w:pPr>
      <w:spacing w:after="120"/>
    </w:pPr>
  </w:style>
  <w:style w:type="character" w:customStyle="1" w:styleId="LeiptekstiChar">
    <w:name w:val="Leipäteksti Char"/>
    <w:basedOn w:val="Kappaleenoletusfontti"/>
    <w:link w:val="Leipteksti"/>
    <w:uiPriority w:val="99"/>
    <w:semiHidden/>
    <w:rsid w:val="00FC5BC6"/>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3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6942</Characters>
  <Application>Microsoft Office Word</Application>
  <DocSecurity>0</DocSecurity>
  <Lines>57</Lines>
  <Paragraphs>15</Paragraphs>
  <ScaleCrop>false</ScaleCrop>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2023-10-16T12:44:00Z</dcterms:created>
  <dcterms:modified xsi:type="dcterms:W3CDTF">2023-10-16T12:47:00Z</dcterms:modified>
</cp:coreProperties>
</file>